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autoSpaceDE/>
        <w:autoSpaceDN/>
        <w:bidi w:val="0"/>
        <w:adjustRightInd/>
        <w:snapToGrid/>
        <w:spacing w:line="520" w:lineRule="exact"/>
        <w:jc w:val="both"/>
        <w:textAlignment w:val="auto"/>
        <w:rPr>
          <w:rFonts w:hint="eastAsia" w:eastAsia="方正小标宋简体"/>
          <w:sz w:val="32"/>
          <w:szCs w:val="32"/>
          <w:lang w:val="en-US" w:eastAsia="zh-CN"/>
        </w:rPr>
      </w:pPr>
      <w:r>
        <w:rPr>
          <w:rFonts w:hint="eastAsia" w:eastAsia="方正小标宋简体"/>
          <w:sz w:val="32"/>
          <w:szCs w:val="32"/>
          <w:lang w:eastAsia="zh-CN"/>
        </w:rPr>
        <w:t>附件</w:t>
      </w:r>
      <w:r>
        <w:rPr>
          <w:rFonts w:hint="eastAsia" w:eastAsia="方正小标宋简体"/>
          <w:sz w:val="32"/>
          <w:szCs w:val="32"/>
          <w:lang w:val="en-US" w:eastAsia="zh-CN"/>
        </w:rPr>
        <w:t>3</w:t>
      </w:r>
    </w:p>
    <w:p>
      <w:pPr>
        <w:pStyle w:val="5"/>
      </w:pPr>
    </w:p>
    <w:p>
      <w:pPr>
        <w:keepNext w:val="0"/>
        <w:keepLines w:val="0"/>
        <w:pageBreakBefore w:val="0"/>
        <w:widowControl w:val="0"/>
        <w:kinsoku/>
        <w:wordWrap/>
        <w:overflowPunct w:val="0"/>
        <w:topLinePunct/>
        <w:autoSpaceDE/>
        <w:autoSpaceDN/>
        <w:bidi w:val="0"/>
        <w:adjustRightInd/>
        <w:snapToGrid/>
        <w:spacing w:line="520" w:lineRule="exact"/>
        <w:jc w:val="center"/>
        <w:textAlignment w:val="auto"/>
        <w:rPr>
          <w:rFonts w:eastAsia="方正小标宋简体"/>
          <w:sz w:val="44"/>
          <w:szCs w:val="44"/>
        </w:rPr>
      </w:pPr>
      <w:r>
        <w:rPr>
          <w:rFonts w:eastAsia="方正小标宋简体"/>
          <w:sz w:val="44"/>
          <w:szCs w:val="44"/>
        </w:rPr>
        <w:t>中央生态环境保护督察</w:t>
      </w:r>
      <w:r>
        <w:rPr>
          <w:rFonts w:hint="eastAsia" w:eastAsia="方正小标宋简体"/>
          <w:sz w:val="44"/>
          <w:szCs w:val="44"/>
          <w:lang w:eastAsia="zh-CN"/>
        </w:rPr>
        <w:t>交办信访件</w:t>
      </w:r>
      <w:r>
        <w:rPr>
          <w:rFonts w:eastAsia="方正小标宋简体"/>
          <w:sz w:val="44"/>
          <w:szCs w:val="44"/>
        </w:rPr>
        <w:t>第</w:t>
      </w:r>
      <w:r>
        <w:rPr>
          <w:rFonts w:hint="eastAsia" w:eastAsia="方正小标宋简体"/>
          <w:sz w:val="44"/>
          <w:szCs w:val="44"/>
          <w:lang w:val="en-US" w:eastAsia="zh-CN"/>
        </w:rPr>
        <w:t>102</w:t>
      </w:r>
      <w:bookmarkStart w:id="0" w:name="_GoBack"/>
      <w:bookmarkEnd w:id="0"/>
      <w:r>
        <w:rPr>
          <w:rFonts w:eastAsia="方正小标宋简体"/>
          <w:sz w:val="44"/>
          <w:szCs w:val="44"/>
        </w:rPr>
        <w:t>项整改任务完成情况表</w:t>
      </w:r>
    </w:p>
    <w:p>
      <w:pPr>
        <w:overflowPunct w:val="0"/>
        <w:topLinePunct/>
        <w:spacing w:line="600" w:lineRule="exact"/>
        <w:jc w:val="center"/>
        <w:rPr>
          <w:rFonts w:eastAsia="仿宋_GB2312"/>
          <w:sz w:val="32"/>
          <w:szCs w:val="32"/>
        </w:rPr>
      </w:pPr>
    </w:p>
    <w:tbl>
      <w:tblPr>
        <w:tblStyle w:val="7"/>
        <w:tblW w:w="46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7" w:type="dxa"/>
          <w:bottom w:w="0" w:type="dxa"/>
          <w:right w:w="17" w:type="dxa"/>
        </w:tblCellMar>
      </w:tblPr>
      <w:tblGrid>
        <w:gridCol w:w="2537"/>
        <w:gridCol w:w="5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749" w:hRule="atLeast"/>
          <w:jc w:val="center"/>
        </w:trPr>
        <w:tc>
          <w:tcPr>
            <w:tcW w:w="2537" w:type="dxa"/>
            <w:noWrap w:val="0"/>
            <w:vAlign w:val="center"/>
          </w:tcPr>
          <w:p>
            <w:pPr>
              <w:overflowPunct w:val="0"/>
              <w:topLinePunct/>
              <w:jc w:val="center"/>
              <w:rPr>
                <w:rFonts w:eastAsia="仿宋_GB2312"/>
                <w:kern w:val="0"/>
                <w:sz w:val="32"/>
                <w:szCs w:val="32"/>
              </w:rPr>
            </w:pPr>
            <w:r>
              <w:rPr>
                <w:rFonts w:eastAsia="仿宋_GB2312"/>
                <w:kern w:val="0"/>
                <w:sz w:val="32"/>
                <w:szCs w:val="32"/>
              </w:rPr>
              <w:t>整改任务</w:t>
            </w:r>
          </w:p>
        </w:tc>
        <w:tc>
          <w:tcPr>
            <w:tcW w:w="57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Times New Roman" w:hAnsi="Times New Roman" w:eastAsia="楷体_GB2312" w:cs="Times New Roman"/>
                <w:kern w:val="0"/>
                <w:sz w:val="30"/>
                <w:szCs w:val="30"/>
                <w:lang w:val="en-US" w:eastAsia="zh-CN" w:bidi="ar-SA"/>
              </w:rPr>
            </w:pPr>
            <w:r>
              <w:rPr>
                <w:rFonts w:hint="eastAsia" w:ascii="Times New Roman" w:hAnsi="Times New Roman" w:eastAsia="仿宋_GB2312" w:cs="Times New Roman"/>
                <w:color w:val="000000"/>
                <w:sz w:val="28"/>
                <w:szCs w:val="28"/>
                <w:lang w:val="en-US" w:eastAsia="zh-CN"/>
              </w:rPr>
              <w:t>黔东南州第二轮中央生态环境保护督察交办信访件第102项整改任务：“企业认为不应该关停丹江镇乌东村响水岩云井山泉水有限责任公司”。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369" w:hRule="atLeast"/>
          <w:jc w:val="center"/>
        </w:trPr>
        <w:tc>
          <w:tcPr>
            <w:tcW w:w="2537" w:type="dxa"/>
            <w:noWrap w:val="0"/>
            <w:vAlign w:val="center"/>
          </w:tcPr>
          <w:p>
            <w:pPr>
              <w:overflowPunct w:val="0"/>
              <w:topLinePunct/>
              <w:jc w:val="center"/>
              <w:rPr>
                <w:rFonts w:eastAsia="仿宋_GB2312"/>
                <w:kern w:val="0"/>
                <w:sz w:val="32"/>
                <w:szCs w:val="32"/>
              </w:rPr>
            </w:pPr>
            <w:r>
              <w:rPr>
                <w:rFonts w:eastAsia="仿宋_GB2312"/>
                <w:kern w:val="0"/>
                <w:sz w:val="32"/>
                <w:szCs w:val="32"/>
              </w:rPr>
              <w:t>整改责任单位</w:t>
            </w:r>
          </w:p>
        </w:tc>
        <w:tc>
          <w:tcPr>
            <w:tcW w:w="5720" w:type="dxa"/>
            <w:noWrap w:val="0"/>
            <w:vAlign w:val="center"/>
          </w:tcPr>
          <w:p>
            <w:pPr>
              <w:overflowPunct w:val="0"/>
              <w:topLinePunct/>
              <w:ind w:firstLine="560" w:firstLineChars="200"/>
              <w:jc w:val="both"/>
              <w:rPr>
                <w:rFonts w:hint="eastAsia" w:ascii="Times New Roman" w:hAnsi="Times New Roman" w:eastAsia="楷体_GB2312" w:cs="Times New Roman"/>
                <w:kern w:val="0"/>
                <w:sz w:val="30"/>
                <w:szCs w:val="30"/>
                <w:lang w:val="en-US" w:eastAsia="zh-CN" w:bidi="ar-SA"/>
              </w:rPr>
            </w:pPr>
            <w:r>
              <w:rPr>
                <w:rFonts w:hint="eastAsia" w:ascii="Times New Roman" w:hAnsi="Times New Roman" w:eastAsia="仿宋_GB2312" w:cs="Times New Roman"/>
                <w:color w:val="000000"/>
                <w:sz w:val="28"/>
                <w:szCs w:val="28"/>
                <w:lang w:val="en-US" w:eastAsia="zh-CN"/>
              </w:rPr>
              <w:t>雷山县委、雷山县人民政府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977" w:hRule="atLeast"/>
          <w:jc w:val="center"/>
        </w:trPr>
        <w:tc>
          <w:tcPr>
            <w:tcW w:w="2537" w:type="dxa"/>
            <w:noWrap w:val="0"/>
            <w:vAlign w:val="center"/>
          </w:tcPr>
          <w:p>
            <w:pPr>
              <w:overflowPunct w:val="0"/>
              <w:topLinePunct/>
              <w:jc w:val="center"/>
              <w:rPr>
                <w:rFonts w:eastAsia="仿宋_GB2312"/>
                <w:kern w:val="0"/>
                <w:sz w:val="32"/>
                <w:szCs w:val="32"/>
              </w:rPr>
            </w:pPr>
            <w:r>
              <w:rPr>
                <w:rFonts w:eastAsia="仿宋_GB2312"/>
                <w:kern w:val="0"/>
                <w:sz w:val="32"/>
                <w:szCs w:val="32"/>
              </w:rPr>
              <w:t>整改目标</w:t>
            </w:r>
          </w:p>
        </w:tc>
        <w:tc>
          <w:tcPr>
            <w:tcW w:w="5720" w:type="dxa"/>
            <w:noWrap w:val="0"/>
            <w:vAlign w:val="center"/>
          </w:tcPr>
          <w:p>
            <w:pPr>
              <w:overflowPunct w:val="0"/>
              <w:topLinePunct/>
              <w:ind w:firstLine="560" w:firstLineChars="200"/>
              <w:jc w:val="both"/>
              <w:rPr>
                <w:rFonts w:ascii="Times New Roman" w:hAnsi="Times New Roman" w:eastAsia="楷体_GB2312" w:cs="Times New Roman"/>
                <w:kern w:val="0"/>
                <w:sz w:val="30"/>
                <w:szCs w:val="30"/>
                <w:lang w:val="en-US" w:eastAsia="zh-CN" w:bidi="ar-SA"/>
              </w:rPr>
            </w:pPr>
            <w:r>
              <w:rPr>
                <w:rFonts w:hint="eastAsia" w:ascii="Times New Roman" w:hAnsi="Times New Roman" w:eastAsia="仿宋_GB2312" w:cs="Times New Roman"/>
                <w:color w:val="000000"/>
                <w:sz w:val="28"/>
                <w:szCs w:val="28"/>
                <w:lang w:val="en-US" w:eastAsia="zh-CN"/>
              </w:rPr>
              <w:t>通过与投诉人进行访谈沟通，并对其宣传《自然保护区条例》《立法法》《合同法》等法律法规及政策，增强信访人法治观念，解除信访人疑惑。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839" w:hRule="atLeast"/>
          <w:jc w:val="center"/>
        </w:trPr>
        <w:tc>
          <w:tcPr>
            <w:tcW w:w="2537" w:type="dxa"/>
            <w:noWrap w:val="0"/>
            <w:vAlign w:val="center"/>
          </w:tcPr>
          <w:p>
            <w:pPr>
              <w:overflowPunct w:val="0"/>
              <w:topLinePunct/>
              <w:jc w:val="center"/>
              <w:rPr>
                <w:rFonts w:eastAsia="仿宋_GB2312"/>
                <w:kern w:val="0"/>
                <w:sz w:val="32"/>
                <w:szCs w:val="32"/>
              </w:rPr>
            </w:pPr>
            <w:r>
              <w:rPr>
                <w:rFonts w:eastAsia="仿宋_GB2312"/>
                <w:kern w:val="0"/>
                <w:sz w:val="32"/>
                <w:szCs w:val="32"/>
              </w:rPr>
              <w:t>整改措施</w:t>
            </w:r>
          </w:p>
        </w:tc>
        <w:tc>
          <w:tcPr>
            <w:tcW w:w="57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1.州生态环境局雷山分局、县水务局、县工业信息化和商务局、县住建局、县市场监督管理局根据部门职能职责收集相关印证材料。</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2.贵州雷公山国家级自然保护区管理局负责收集涉及保护区内开发建设相关政策材料。</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3.负责走访当地群众对该企业的生产情况进行了解。</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4.县信访局（信访工作组）负责汇总整理收集材料并形成答复文件并对信访人进行回访，梳理核实问题等，同时装订档案。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525" w:hRule="atLeast"/>
          <w:jc w:val="center"/>
        </w:trPr>
        <w:tc>
          <w:tcPr>
            <w:tcW w:w="2537" w:type="dxa"/>
            <w:noWrap w:val="0"/>
            <w:vAlign w:val="center"/>
          </w:tcPr>
          <w:p>
            <w:pPr>
              <w:overflowPunct w:val="0"/>
              <w:topLinePunct/>
              <w:jc w:val="center"/>
              <w:rPr>
                <w:rFonts w:eastAsia="仿宋_GB2312"/>
                <w:kern w:val="0"/>
                <w:sz w:val="32"/>
                <w:szCs w:val="32"/>
              </w:rPr>
            </w:pPr>
            <w:r>
              <w:rPr>
                <w:rFonts w:eastAsia="仿宋_GB2312"/>
                <w:kern w:val="0"/>
                <w:sz w:val="32"/>
                <w:szCs w:val="32"/>
              </w:rPr>
              <w:t>整改主要工作</w:t>
            </w:r>
          </w:p>
          <w:p>
            <w:pPr>
              <w:overflowPunct w:val="0"/>
              <w:topLinePunct/>
              <w:jc w:val="center"/>
              <w:rPr>
                <w:rFonts w:eastAsia="楷体_GB2312"/>
                <w:kern w:val="0"/>
                <w:sz w:val="32"/>
                <w:szCs w:val="32"/>
              </w:rPr>
            </w:pPr>
            <w:r>
              <w:rPr>
                <w:rFonts w:eastAsia="仿宋_GB2312"/>
                <w:kern w:val="0"/>
                <w:sz w:val="32"/>
                <w:szCs w:val="32"/>
              </w:rPr>
              <w:t>及成效</w:t>
            </w:r>
          </w:p>
        </w:tc>
        <w:tc>
          <w:tcPr>
            <w:tcW w:w="572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雷山县已完成信访投诉案件涉及资料的收集及整理工作，同时通过法律法规及政策宣传，取得了云井山泉水有限责任公司实际负责人张某升以及多次通过其他渠道反映该问题的金某莲的认可。</w:t>
            </w:r>
          </w:p>
        </w:tc>
      </w:tr>
    </w:tbl>
    <w:p>
      <w:pPr>
        <w:rPr>
          <w:rFonts w:hint="default" w:ascii="楷体_GB2312" w:hAnsi="楷体_GB2312" w:eastAsia="楷体_GB2312" w:cs="楷体_GB2312"/>
          <w:b w:val="0"/>
          <w:i w:val="0"/>
          <w:caps w:val="0"/>
          <w:color w:val="FF0000"/>
          <w:spacing w:val="0"/>
          <w:w w:val="100"/>
          <w:kern w:val="2"/>
          <w:sz w:val="32"/>
          <w:szCs w:val="32"/>
          <w:lang w:val="en-US" w:eastAsia="zh-CN" w:bidi="ar-SA"/>
        </w:rPr>
      </w:pPr>
    </w:p>
    <w:sectPr>
      <w:pgSz w:w="11906" w:h="16838"/>
      <w:pgMar w:top="2098" w:right="1474" w:bottom="1701"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D00078FF" w:usb2="00000029" w:usb3="00000000" w:csb0="6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2OTdhODIxMDBlNzA0NDE1NDJhYTY2YzhmNzljODQifQ=="/>
  </w:docVars>
  <w:rsids>
    <w:rsidRoot w:val="466B7524"/>
    <w:rsid w:val="17A7505C"/>
    <w:rsid w:val="38A23094"/>
    <w:rsid w:val="466B7524"/>
    <w:rsid w:val="54C35BBD"/>
    <w:rsid w:val="6836320A"/>
    <w:rsid w:val="6AFE1DEE"/>
    <w:rsid w:val="6FA30002"/>
    <w:rsid w:val="725561A2"/>
    <w:rsid w:val="7337539D"/>
    <w:rsid w:val="7FD5D71A"/>
    <w:rsid w:val="F5F71830"/>
    <w:rsid w:val="FFF73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2"/>
    <w:basedOn w:val="1"/>
    <w:next w:val="1"/>
    <w:qFormat/>
    <w:uiPriority w:val="0"/>
    <w:pPr>
      <w:keepNext/>
      <w:keepLines/>
      <w:widowControl w:val="0"/>
      <w:spacing w:before="260" w:after="260" w:line="415"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rFonts w:ascii="仿宋_GB2312" w:eastAsia="仿宋_GB2312" w:cs="仿宋_GB2312"/>
      <w:sz w:val="32"/>
      <w:szCs w:val="32"/>
    </w:rPr>
  </w:style>
  <w:style w:type="paragraph" w:styleId="3">
    <w:name w:val="Body Text Indent"/>
    <w:basedOn w:val="1"/>
    <w:next w:val="4"/>
    <w:qFormat/>
    <w:uiPriority w:val="0"/>
    <w:pPr>
      <w:widowControl/>
      <w:spacing w:before="100" w:beforeAutospacing="1" w:after="100" w:afterAutospacing="1"/>
      <w:jc w:val="left"/>
    </w:pPr>
    <w:rPr>
      <w:rFonts w:ascii="宋体" w:hAnsi="宋体" w:cs="宋体"/>
      <w:kern w:val="0"/>
      <w:sz w:val="24"/>
    </w:rPr>
  </w:style>
  <w:style w:type="paragraph" w:styleId="4">
    <w:name w:val="Body Text Indent 2"/>
    <w:basedOn w:val="1"/>
    <w:next w:val="5"/>
    <w:qFormat/>
    <w:uiPriority w:val="0"/>
    <w:pPr>
      <w:spacing w:after="120" w:line="480" w:lineRule="auto"/>
      <w:ind w:left="420" w:leftChars="200"/>
    </w:pPr>
  </w:style>
  <w:style w:type="paragraph" w:styleId="5">
    <w:name w:val="Body Text Indent 3"/>
    <w:basedOn w:val="1"/>
    <w:qFormat/>
    <w:uiPriority w:val="0"/>
    <w:pPr>
      <w:ind w:left="200" w:leftChars="200"/>
    </w:pPr>
    <w:rPr>
      <w:sz w:val="16"/>
    </w:rPr>
  </w:style>
  <w:style w:type="paragraph" w:customStyle="1" w:styleId="9">
    <w:name w:val="Body text|1"/>
    <w:basedOn w:val="1"/>
    <w:qFormat/>
    <w:uiPriority w:val="0"/>
    <w:pPr>
      <w:widowControl/>
      <w:adjustRightInd w:val="0"/>
      <w:snapToGrid w:val="0"/>
      <w:spacing w:line="388" w:lineRule="auto"/>
      <w:ind w:firstLine="400"/>
      <w:jc w:val="left"/>
    </w:pPr>
    <w:rPr>
      <w:rFonts w:ascii="宋体" w:cs="宋体"/>
      <w:kern w:val="0"/>
      <w:sz w:val="20"/>
      <w:szCs w:val="20"/>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657</Words>
  <Characters>688</Characters>
  <Lines>0</Lines>
  <Paragraphs>0</Paragraphs>
  <TotalTime>0</TotalTime>
  <ScaleCrop>false</ScaleCrop>
  <LinksUpToDate>false</LinksUpToDate>
  <CharactersWithSpaces>688</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2023-09-07T09:35:00Z</dcterms:created>
  <dc:creator>渝心</dc:creator>
  <cp:lastModifiedBy>ysgz</cp:lastModifiedBy>
  <dcterms:modified xsi:type="dcterms:W3CDTF">2024-07-24T16:41:52Z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33C36F5637AB4A1D9139E7FA274F82B8_13</vt:lpwstr>
  </property>
</Properties>
</file>